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73" w:rsidRDefault="008A4073" w:rsidP="008A4073">
      <w:pPr>
        <w:rPr>
          <w:rFonts w:ascii="Book Antiqua" w:hAnsi="Book Antiqua"/>
          <w:b/>
          <w:sz w:val="28"/>
          <w:szCs w:val="28"/>
        </w:rPr>
      </w:pPr>
      <w:r w:rsidRPr="002A3E09">
        <w:rPr>
          <w:rFonts w:ascii="Book Antiqua" w:hAnsi="Book Antiqua"/>
          <w:b/>
          <w:sz w:val="28"/>
          <w:szCs w:val="28"/>
        </w:rPr>
        <w:t xml:space="preserve">Smoke in Your Eyes: A Teaching Resource Exploring Tobacco Issues </w:t>
      </w:r>
    </w:p>
    <w:p w:rsidR="008A4073" w:rsidRDefault="008A4073" w:rsidP="008A4073">
      <w:pPr>
        <w:rPr>
          <w:rFonts w:ascii="Book Antiqua" w:hAnsi="Book Antiqua"/>
          <w:b/>
          <w:sz w:val="28"/>
          <w:szCs w:val="28"/>
        </w:rPr>
      </w:pPr>
    </w:p>
    <w:p w:rsidR="008A4073" w:rsidRPr="002F6BEF" w:rsidRDefault="008A4073" w:rsidP="008A4073">
      <w:pPr>
        <w:rPr>
          <w:rFonts w:asciiTheme="minorHAnsi" w:hAnsiTheme="minorHAnsi" w:cstheme="minorHAnsi"/>
        </w:rPr>
      </w:pPr>
      <w:r w:rsidRPr="002F6BEF">
        <w:rPr>
          <w:rFonts w:asciiTheme="minorHAnsi" w:hAnsiTheme="minorHAnsi" w:cstheme="minorHAnsi"/>
        </w:rPr>
        <w:t xml:space="preserve">Below is a selection of </w:t>
      </w:r>
      <w:r>
        <w:rPr>
          <w:rFonts w:asciiTheme="minorHAnsi" w:hAnsiTheme="minorHAnsi" w:cstheme="minorHAnsi"/>
        </w:rPr>
        <w:t>possible lesson ideas for Fourth</w:t>
      </w:r>
      <w:r w:rsidRPr="002F6BEF">
        <w:rPr>
          <w:rFonts w:asciiTheme="minorHAnsi" w:hAnsiTheme="minorHAnsi" w:cstheme="minorHAnsi"/>
        </w:rPr>
        <w:t xml:space="preserve"> Level (</w:t>
      </w:r>
      <w:r>
        <w:rPr>
          <w:rFonts w:asciiTheme="minorHAnsi" w:hAnsiTheme="minorHAnsi" w:cstheme="minorHAnsi"/>
        </w:rPr>
        <w:t>Secondary 3 to Secondary 4</w:t>
      </w:r>
      <w:r w:rsidRPr="002F6BEF">
        <w:rPr>
          <w:rFonts w:asciiTheme="minorHAnsi" w:hAnsiTheme="minorHAnsi" w:cstheme="minorHAnsi"/>
        </w:rPr>
        <w:t>) for any sc</w:t>
      </w:r>
      <w:r>
        <w:rPr>
          <w:rFonts w:asciiTheme="minorHAnsi" w:hAnsiTheme="minorHAnsi" w:cstheme="minorHAnsi"/>
        </w:rPr>
        <w:t>hools that may wish to develop</w:t>
      </w:r>
      <w:r w:rsidRPr="002F6BEF">
        <w:rPr>
          <w:rFonts w:asciiTheme="minorHAnsi" w:hAnsiTheme="minorHAnsi" w:cstheme="minorHAnsi"/>
        </w:rPr>
        <w:t xml:space="preserve"> the theme of Tobacco and Second Hand Smoke (SHS) as part of their Health and Wellbeing programme.  </w:t>
      </w:r>
    </w:p>
    <w:p w:rsidR="008A4073" w:rsidRPr="008A4073" w:rsidRDefault="008A4073" w:rsidP="008A4073">
      <w:pPr>
        <w:rPr>
          <w:rFonts w:ascii="Book Antiqua" w:hAnsi="Book Antiqua"/>
        </w:rPr>
      </w:pPr>
    </w:p>
    <w:p w:rsidR="008A4073" w:rsidRPr="002A3E09" w:rsidRDefault="008A4073" w:rsidP="008A4073">
      <w:pPr>
        <w:rPr>
          <w:rFonts w:ascii="Book Antiqua" w:hAnsi="Book Antiqua"/>
          <w:sz w:val="28"/>
          <w:szCs w:val="28"/>
        </w:rPr>
      </w:pPr>
      <w:r w:rsidRPr="002A3E09">
        <w:rPr>
          <w:rFonts w:ascii="Book Antiqua" w:hAnsi="Book Antiqua"/>
          <w:b/>
          <w:sz w:val="28"/>
          <w:szCs w:val="28"/>
        </w:rPr>
        <w:t>Stage:</w:t>
      </w:r>
      <w:r>
        <w:rPr>
          <w:rFonts w:ascii="Book Antiqua" w:hAnsi="Book Antiqua"/>
          <w:sz w:val="28"/>
          <w:szCs w:val="28"/>
        </w:rPr>
        <w:t xml:space="preserve"> 4</w:t>
      </w:r>
      <w:r w:rsidRPr="008A4073">
        <w:rPr>
          <w:rFonts w:ascii="Book Antiqua" w:hAnsi="Book Antiqua"/>
          <w:sz w:val="28"/>
          <w:szCs w:val="28"/>
          <w:vertAlign w:val="superscript"/>
        </w:rPr>
        <w:t>th</w:t>
      </w:r>
      <w:r>
        <w:rPr>
          <w:rFonts w:ascii="Book Antiqua" w:hAnsi="Book Antiqua"/>
          <w:sz w:val="28"/>
          <w:szCs w:val="28"/>
        </w:rPr>
        <w:t xml:space="preserve"> Level </w:t>
      </w:r>
      <w:r w:rsidRPr="002A3E09">
        <w:rPr>
          <w:rFonts w:ascii="Book Antiqua" w:hAnsi="Book Antiqua"/>
          <w:sz w:val="28"/>
          <w:szCs w:val="28"/>
        </w:rPr>
        <w:tab/>
      </w:r>
      <w:r w:rsidRPr="002A3E09">
        <w:rPr>
          <w:rFonts w:ascii="Book Antiqua" w:hAnsi="Book Antiqua"/>
          <w:sz w:val="28"/>
          <w:szCs w:val="28"/>
        </w:rPr>
        <w:tab/>
      </w:r>
      <w:r w:rsidRPr="002A3E09">
        <w:rPr>
          <w:rFonts w:ascii="Book Antiqua" w:hAnsi="Book Antiqua"/>
          <w:sz w:val="28"/>
          <w:szCs w:val="28"/>
        </w:rPr>
        <w:tab/>
      </w:r>
      <w:r w:rsidRPr="002A3E09">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Pr="002A3E09">
        <w:rPr>
          <w:rFonts w:ascii="Book Antiqua" w:hAnsi="Book Antiqua"/>
          <w:b/>
          <w:sz w:val="28"/>
          <w:szCs w:val="28"/>
        </w:rPr>
        <w:t xml:space="preserve">Theme:  </w:t>
      </w:r>
      <w:r w:rsidRPr="002A3E09">
        <w:rPr>
          <w:rFonts w:ascii="Book Antiqua" w:hAnsi="Book Antiqua"/>
          <w:sz w:val="28"/>
          <w:szCs w:val="28"/>
        </w:rPr>
        <w:t xml:space="preserve">Tobacco Introductions   </w:t>
      </w:r>
    </w:p>
    <w:p w:rsidR="008A4073" w:rsidRPr="002A3E09" w:rsidRDefault="008A4073" w:rsidP="008A4073">
      <w:pPr>
        <w:rPr>
          <w:rFonts w:ascii="Book Antiqua" w:hAnsi="Book Antiqu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0"/>
        <w:gridCol w:w="6684"/>
      </w:tblGrid>
      <w:tr w:rsidR="008A4073" w:rsidRPr="002A3E09" w:rsidTr="00026BCB">
        <w:tc>
          <w:tcPr>
            <w:tcW w:w="8208" w:type="dxa"/>
            <w:shd w:val="clear" w:color="auto" w:fill="auto"/>
          </w:tcPr>
          <w:p w:rsidR="008A4073" w:rsidRPr="008A4073" w:rsidRDefault="008A4073" w:rsidP="008A4073">
            <w:pPr>
              <w:rPr>
                <w:rFonts w:asciiTheme="minorHAnsi" w:hAnsiTheme="minorHAnsi" w:cstheme="minorHAnsi"/>
                <w:b/>
                <w:u w:val="single"/>
              </w:rPr>
            </w:pPr>
            <w:r w:rsidRPr="008A4073">
              <w:rPr>
                <w:rFonts w:asciiTheme="minorHAnsi" w:hAnsiTheme="minorHAnsi" w:cstheme="minorHAnsi"/>
                <w:b/>
                <w:u w:val="single"/>
              </w:rPr>
              <w:t>Health and Wellbeing Experiences &amp; Outcomes:</w:t>
            </w:r>
            <w:r w:rsidRPr="008A4073">
              <w:rPr>
                <w:rFonts w:asciiTheme="minorHAnsi" w:hAnsiTheme="minorHAnsi" w:cstheme="minorHAnsi"/>
                <w:b/>
                <w:u w:val="single"/>
              </w:rPr>
              <w:br/>
            </w:r>
          </w:p>
          <w:p w:rsidR="008A4073" w:rsidRPr="008A4073" w:rsidRDefault="008A4073" w:rsidP="008A4073">
            <w:pPr>
              <w:numPr>
                <w:ilvl w:val="0"/>
                <w:numId w:val="7"/>
              </w:numPr>
              <w:rPr>
                <w:rFonts w:asciiTheme="minorHAnsi" w:hAnsiTheme="minorHAnsi" w:cstheme="minorHAnsi"/>
              </w:rPr>
            </w:pPr>
            <w:r w:rsidRPr="008A4073">
              <w:rPr>
                <w:rFonts w:asciiTheme="minorHAnsi" w:hAnsiTheme="minorHAnsi" w:cstheme="minorHAnsi"/>
                <w:lang w:eastAsia="en-US"/>
              </w:rPr>
              <w:t>As I explore the rights to which I and others are entitled, I am able to exercise these rights appropriately and accept the responsibilities that go with them. I</w:t>
            </w:r>
            <w:r w:rsidRPr="008A4073">
              <w:rPr>
                <w:rFonts w:asciiTheme="minorHAnsi" w:hAnsiTheme="minorHAnsi" w:cstheme="minorHAnsi"/>
              </w:rPr>
              <w:t xml:space="preserve"> show respect for the rights of others.</w:t>
            </w:r>
            <w:r w:rsidRPr="008A4073">
              <w:rPr>
                <w:rFonts w:asciiTheme="minorHAnsi" w:hAnsiTheme="minorHAnsi" w:cstheme="minorHAnsi"/>
                <w:lang w:eastAsia="en-US"/>
              </w:rPr>
              <w:t xml:space="preserve"> </w:t>
            </w:r>
            <w:r w:rsidRPr="008A4073">
              <w:rPr>
                <w:rFonts w:asciiTheme="minorHAnsi" w:hAnsiTheme="minorHAnsi" w:cstheme="minorHAnsi"/>
                <w:color w:val="33CC33"/>
              </w:rPr>
              <w:t>HWB 4-9a</w:t>
            </w:r>
          </w:p>
          <w:p w:rsidR="008A4073" w:rsidRPr="008A4073" w:rsidRDefault="008A4073" w:rsidP="008A4073">
            <w:pPr>
              <w:numPr>
                <w:ilvl w:val="0"/>
                <w:numId w:val="7"/>
              </w:numPr>
              <w:rPr>
                <w:rFonts w:asciiTheme="minorHAnsi" w:hAnsiTheme="minorHAnsi" w:cstheme="minorHAnsi"/>
              </w:rPr>
            </w:pPr>
            <w:r w:rsidRPr="008A4073">
              <w:rPr>
                <w:rFonts w:asciiTheme="minorHAnsi" w:hAnsiTheme="minorHAnsi" w:cstheme="minorHAnsi"/>
              </w:rPr>
              <w:t xml:space="preserve">I am developing my understanding of the human body and can use this knowledge to maintain and improve my wellbeing and health. </w:t>
            </w:r>
            <w:r w:rsidRPr="008A4073">
              <w:rPr>
                <w:rFonts w:asciiTheme="minorHAnsi" w:hAnsiTheme="minorHAnsi" w:cstheme="minorHAnsi"/>
                <w:color w:val="33CC33"/>
              </w:rPr>
              <w:t>HWB 4-15a</w:t>
            </w:r>
          </w:p>
          <w:p w:rsidR="008A4073" w:rsidRPr="008A4073" w:rsidRDefault="008A4073" w:rsidP="008A4073">
            <w:pPr>
              <w:numPr>
                <w:ilvl w:val="0"/>
                <w:numId w:val="7"/>
              </w:numPr>
              <w:rPr>
                <w:rFonts w:asciiTheme="minorHAnsi" w:hAnsiTheme="minorHAnsi" w:cstheme="minorHAnsi"/>
              </w:rPr>
            </w:pPr>
            <w:r w:rsidRPr="008A4073">
              <w:rPr>
                <w:rFonts w:asciiTheme="minorHAnsi" w:hAnsiTheme="minorHAnsi" w:cstheme="minorHAnsi"/>
              </w:rPr>
              <w:t>I am learning to assess and manage risk, to protect myself and others</w:t>
            </w:r>
            <w:r w:rsidRPr="008A4073">
              <w:rPr>
                <w:rStyle w:val="PageNumber"/>
                <w:rFonts w:asciiTheme="minorHAnsi" w:hAnsiTheme="minorHAnsi" w:cstheme="minorHAnsi"/>
              </w:rPr>
              <w:t>, and to reduce the</w:t>
            </w:r>
            <w:r w:rsidRPr="008A4073">
              <w:rPr>
                <w:rFonts w:asciiTheme="minorHAnsi" w:hAnsiTheme="minorHAnsi" w:cstheme="minorHAnsi"/>
              </w:rPr>
              <w:t xml:space="preserve"> potential for harm when possible.   </w:t>
            </w:r>
            <w:r w:rsidRPr="008A4073">
              <w:rPr>
                <w:rFonts w:asciiTheme="minorHAnsi" w:hAnsiTheme="minorHAnsi" w:cstheme="minorHAnsi"/>
                <w:color w:val="33CC33"/>
              </w:rPr>
              <w:t>HWB 4-16a</w:t>
            </w:r>
            <w:r w:rsidRPr="008A4073">
              <w:rPr>
                <w:rFonts w:asciiTheme="minorHAnsi" w:hAnsiTheme="minorHAnsi" w:cstheme="minorHAnsi"/>
                <w:color w:val="527E00"/>
              </w:rPr>
              <w:t xml:space="preserve"> </w:t>
            </w:r>
          </w:p>
          <w:p w:rsidR="008A4073" w:rsidRPr="008A4073" w:rsidRDefault="008A4073" w:rsidP="008A4073">
            <w:pPr>
              <w:numPr>
                <w:ilvl w:val="0"/>
                <w:numId w:val="7"/>
              </w:numPr>
              <w:rPr>
                <w:rFonts w:asciiTheme="minorHAnsi" w:hAnsiTheme="minorHAnsi" w:cstheme="minorHAnsi"/>
              </w:rPr>
            </w:pPr>
            <w:r w:rsidRPr="008A4073">
              <w:rPr>
                <w:rFonts w:asciiTheme="minorHAnsi" w:hAnsiTheme="minorHAnsi" w:cstheme="minorHAnsi"/>
              </w:rPr>
              <w:t xml:space="preserve">I know and can demonstrate how to keep myself and others safe and how to respond in a range of emergency situations. </w:t>
            </w:r>
            <w:r w:rsidRPr="008A4073">
              <w:rPr>
                <w:rFonts w:asciiTheme="minorHAnsi" w:hAnsiTheme="minorHAnsi" w:cstheme="minorHAnsi"/>
                <w:color w:val="33CC33"/>
              </w:rPr>
              <w:t>HWB 4-17a</w:t>
            </w:r>
          </w:p>
          <w:p w:rsidR="008A4073" w:rsidRPr="008A4073" w:rsidRDefault="008A4073" w:rsidP="008A4073">
            <w:pPr>
              <w:pStyle w:val="NormalWeb"/>
              <w:numPr>
                <w:ilvl w:val="0"/>
                <w:numId w:val="7"/>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Based on my interests, skills, strengths and preferences, I am supported to make suitable, realistic and informed choices, set manageable goals and plan for my further transitions. </w:t>
            </w:r>
            <w:r w:rsidRPr="008A4073">
              <w:rPr>
                <w:rFonts w:asciiTheme="minorHAnsi" w:hAnsiTheme="minorHAnsi" w:cstheme="minorHAnsi"/>
                <w:color w:val="33CC33"/>
              </w:rPr>
              <w:t>HWB 4-19a</w:t>
            </w:r>
          </w:p>
          <w:p w:rsidR="008A4073" w:rsidRPr="008A4073" w:rsidRDefault="008A4073" w:rsidP="008A4073">
            <w:pPr>
              <w:pStyle w:val="NormalWeb"/>
              <w:numPr>
                <w:ilvl w:val="0"/>
                <w:numId w:val="7"/>
              </w:numPr>
              <w:spacing w:beforeLines="1" w:beforeAutospacing="0" w:afterLines="1" w:afterAutospacing="0"/>
              <w:jc w:val="center"/>
              <w:rPr>
                <w:rFonts w:asciiTheme="minorHAnsi" w:hAnsiTheme="minorHAnsi" w:cstheme="minorHAnsi"/>
                <w:color w:val="33CC33"/>
              </w:rPr>
            </w:pPr>
            <w:r w:rsidRPr="008A4073">
              <w:rPr>
                <w:rFonts w:asciiTheme="minorHAnsi" w:hAnsiTheme="minorHAnsi" w:cstheme="minorHAnsi"/>
              </w:rPr>
              <w:t xml:space="preserve">I understand the positive effects that some substances can have on the mind and body but I am also aware of the negative and serious physical, mental, emotional, social and legal consequences of the misuse of substances. </w:t>
            </w:r>
            <w:r w:rsidRPr="008A4073">
              <w:rPr>
                <w:rFonts w:asciiTheme="minorHAnsi" w:hAnsiTheme="minorHAnsi" w:cstheme="minorHAnsi"/>
                <w:color w:val="33CC33"/>
              </w:rPr>
              <w:t>HWB 4-38a</w:t>
            </w:r>
          </w:p>
          <w:p w:rsidR="008A4073" w:rsidRPr="008A4073" w:rsidRDefault="008A4073" w:rsidP="008A4073">
            <w:pPr>
              <w:pStyle w:val="NormalWeb"/>
              <w:numPr>
                <w:ilvl w:val="0"/>
                <w:numId w:val="7"/>
              </w:numPr>
              <w:spacing w:beforeLines="1" w:beforeAutospacing="0" w:afterLines="1" w:afterAutospacing="0"/>
              <w:rPr>
                <w:rFonts w:asciiTheme="minorHAnsi" w:hAnsiTheme="minorHAnsi" w:cstheme="minorHAnsi"/>
                <w:color w:val="33CC33"/>
              </w:rPr>
            </w:pPr>
            <w:r w:rsidRPr="008A4073">
              <w:rPr>
                <w:rFonts w:asciiTheme="minorHAnsi" w:hAnsiTheme="minorHAnsi" w:cstheme="minorHAnsi"/>
              </w:rPr>
              <w:t xml:space="preserve">I am developing a range of skills which can support decision making about substance use. I can demonstrate strategies for making informed choices to maintain and improve my health and wellbeing </w:t>
            </w:r>
            <w:r w:rsidRPr="008A4073">
              <w:rPr>
                <w:rFonts w:asciiTheme="minorHAnsi" w:hAnsiTheme="minorHAnsi" w:cstheme="minorHAnsi"/>
              </w:rPr>
              <w:lastRenderedPageBreak/>
              <w:t>and can apply these in situations that may be stressful or challenging, or involve peer pressure.</w:t>
            </w:r>
            <w:r w:rsidRPr="008A4073">
              <w:rPr>
                <w:rFonts w:asciiTheme="minorHAnsi" w:hAnsiTheme="minorHAnsi" w:cstheme="minorHAnsi"/>
                <w:color w:val="33CC33"/>
              </w:rPr>
              <w:t xml:space="preserve"> HWB 4-40a</w:t>
            </w:r>
          </w:p>
          <w:p w:rsidR="008A4073" w:rsidRPr="008A4073" w:rsidRDefault="008A4073" w:rsidP="008A4073">
            <w:pPr>
              <w:pStyle w:val="NormalWeb"/>
              <w:numPr>
                <w:ilvl w:val="0"/>
                <w:numId w:val="7"/>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know how to access information and support for substance- related issues. </w:t>
            </w:r>
            <w:r w:rsidRPr="008A4073">
              <w:rPr>
                <w:rFonts w:asciiTheme="minorHAnsi" w:hAnsiTheme="minorHAnsi" w:cstheme="minorHAnsi"/>
                <w:color w:val="33CC33"/>
              </w:rPr>
              <w:t>HWB 4-40b</w:t>
            </w:r>
          </w:p>
          <w:p w:rsidR="008A4073" w:rsidRPr="008A4073" w:rsidRDefault="008A4073" w:rsidP="008A4073">
            <w:pPr>
              <w:pStyle w:val="NormalWeb"/>
              <w:numPr>
                <w:ilvl w:val="0"/>
                <w:numId w:val="7"/>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After assessing options and the consequences of my decisions, I can identify safe and unsafe </w:t>
            </w:r>
            <w:proofErr w:type="spellStart"/>
            <w:r w:rsidRPr="008A4073">
              <w:rPr>
                <w:rFonts w:asciiTheme="minorHAnsi" w:hAnsiTheme="minorHAnsi" w:cstheme="minorHAnsi"/>
              </w:rPr>
              <w:t>behaviours</w:t>
            </w:r>
            <w:proofErr w:type="spellEnd"/>
            <w:r w:rsidRPr="008A4073">
              <w:rPr>
                <w:rFonts w:asciiTheme="minorHAnsi" w:hAnsiTheme="minorHAnsi" w:cstheme="minorHAnsi"/>
              </w:rPr>
              <w:t xml:space="preserve"> and actions. </w:t>
            </w:r>
            <w:r w:rsidRPr="008A4073">
              <w:rPr>
                <w:rFonts w:asciiTheme="minorHAnsi" w:hAnsiTheme="minorHAnsi" w:cstheme="minorHAnsi"/>
                <w:color w:val="33CC33"/>
              </w:rPr>
              <w:t>HWB 4-41a</w:t>
            </w:r>
          </w:p>
          <w:p w:rsidR="008A4073" w:rsidRPr="008A4073" w:rsidRDefault="008A4073" w:rsidP="008A4073">
            <w:pPr>
              <w:pStyle w:val="NormalWeb"/>
              <w:numPr>
                <w:ilvl w:val="0"/>
                <w:numId w:val="7"/>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understand the impact that ongoing misuse of substances can have on a person’s health, future life choices and options. </w:t>
            </w:r>
            <w:r w:rsidRPr="008A4073">
              <w:rPr>
                <w:rFonts w:asciiTheme="minorHAnsi" w:hAnsiTheme="minorHAnsi" w:cstheme="minorHAnsi"/>
                <w:color w:val="33CC33"/>
              </w:rPr>
              <w:t xml:space="preserve">HWB 4-43a </w:t>
            </w:r>
          </w:p>
          <w:p w:rsidR="008A4073" w:rsidRPr="008A4073" w:rsidRDefault="008A4073" w:rsidP="008A4073">
            <w:pPr>
              <w:pStyle w:val="NormalWeb"/>
              <w:rPr>
                <w:rFonts w:asciiTheme="minorHAnsi" w:hAnsiTheme="minorHAnsi" w:cstheme="minorHAnsi"/>
                <w:b/>
              </w:rPr>
            </w:pPr>
            <w:r w:rsidRPr="008A4073">
              <w:rPr>
                <w:rFonts w:asciiTheme="minorHAnsi" w:hAnsiTheme="minorHAnsi" w:cstheme="minorHAnsi"/>
                <w:b/>
              </w:rPr>
              <w:t>Relationships, Sexual Health &amp; Parenthood:</w:t>
            </w:r>
          </w:p>
          <w:p w:rsidR="008A4073" w:rsidRPr="008A4073" w:rsidRDefault="008A4073" w:rsidP="008A4073">
            <w:pPr>
              <w:pStyle w:val="NormalWeb"/>
              <w:numPr>
                <w:ilvl w:val="0"/>
                <w:numId w:val="4"/>
              </w:numPr>
              <w:rPr>
                <w:rFonts w:asciiTheme="minorHAnsi" w:hAnsiTheme="minorHAnsi" w:cstheme="minorHAnsi"/>
              </w:rPr>
            </w:pPr>
            <w:proofErr w:type="spellStart"/>
            <w:r w:rsidRPr="008A4073">
              <w:rPr>
                <w:rFonts w:asciiTheme="minorHAnsi" w:hAnsiTheme="minorHAnsi" w:cstheme="minorHAnsi"/>
              </w:rPr>
              <w:t>tbc</w:t>
            </w:r>
            <w:proofErr w:type="spellEnd"/>
            <w:r w:rsidRPr="008A4073">
              <w:rPr>
                <w:rFonts w:asciiTheme="minorHAnsi" w:hAnsiTheme="minorHAnsi" w:cstheme="minorHAnsi"/>
                <w:b/>
                <w:bCs/>
                <w:color w:val="759E00"/>
              </w:rPr>
              <w:t xml:space="preserve"> </w:t>
            </w:r>
          </w:p>
        </w:tc>
        <w:tc>
          <w:tcPr>
            <w:tcW w:w="7144" w:type="dxa"/>
            <w:shd w:val="clear" w:color="auto" w:fill="auto"/>
          </w:tcPr>
          <w:p w:rsidR="008A4073" w:rsidRPr="008A4073" w:rsidRDefault="008A4073" w:rsidP="008A4073">
            <w:pPr>
              <w:rPr>
                <w:rFonts w:asciiTheme="minorHAnsi" w:hAnsiTheme="minorHAnsi" w:cstheme="minorHAnsi"/>
                <w:b/>
                <w:u w:val="single"/>
              </w:rPr>
            </w:pPr>
            <w:r w:rsidRPr="008A4073">
              <w:rPr>
                <w:rFonts w:asciiTheme="minorHAnsi" w:hAnsiTheme="minorHAnsi" w:cstheme="minorHAnsi"/>
                <w:b/>
                <w:u w:val="single"/>
              </w:rPr>
              <w:lastRenderedPageBreak/>
              <w:t>Cross Curricular Experiences &amp; Outcomes:</w:t>
            </w:r>
          </w:p>
          <w:p w:rsidR="008A4073" w:rsidRPr="008A4073" w:rsidRDefault="008A4073" w:rsidP="008A4073">
            <w:pPr>
              <w:rPr>
                <w:rFonts w:asciiTheme="minorHAnsi" w:hAnsiTheme="minorHAnsi" w:cstheme="minorHAnsi"/>
                <w:b/>
              </w:rPr>
            </w:pPr>
          </w:p>
          <w:p w:rsidR="008A4073" w:rsidRPr="008A4073" w:rsidRDefault="008A4073" w:rsidP="008A4073">
            <w:pPr>
              <w:rPr>
                <w:rFonts w:asciiTheme="minorHAnsi" w:hAnsiTheme="minorHAnsi" w:cstheme="minorHAnsi"/>
                <w:b/>
              </w:rPr>
            </w:pPr>
            <w:r w:rsidRPr="008A4073">
              <w:rPr>
                <w:rFonts w:asciiTheme="minorHAnsi" w:hAnsiTheme="minorHAnsi" w:cstheme="minorHAnsi"/>
                <w:b/>
              </w:rPr>
              <w:t>Language:</w:t>
            </w:r>
          </w:p>
          <w:p w:rsidR="008A4073" w:rsidRPr="008A4073" w:rsidRDefault="008A4073" w:rsidP="008A4073">
            <w:pPr>
              <w:pStyle w:val="NormalWeb"/>
              <w:numPr>
                <w:ilvl w:val="0"/>
                <w:numId w:val="9"/>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When I engage with others, I can make a relevant contribution, encourage others to contribute and acknowledge that they have the right to hold a different opinion. </w:t>
            </w:r>
          </w:p>
          <w:p w:rsidR="008A4073" w:rsidRPr="008A4073" w:rsidRDefault="008A4073" w:rsidP="008A4073">
            <w:pPr>
              <w:pStyle w:val="NormalWeb"/>
              <w:numPr>
                <w:ilvl w:val="0"/>
                <w:numId w:val="9"/>
              </w:numPr>
              <w:rPr>
                <w:rFonts w:asciiTheme="minorHAnsi" w:hAnsiTheme="minorHAnsi" w:cstheme="minorHAnsi"/>
              </w:rPr>
            </w:pPr>
            <w:r w:rsidRPr="008A4073">
              <w:rPr>
                <w:rFonts w:asciiTheme="minorHAnsi" w:hAnsiTheme="minorHAnsi" w:cstheme="minorHAnsi"/>
              </w:rPr>
              <w:t xml:space="preserve">I can respond in ways appropriate to my role and use contributions to reflect on, clarify or adapt thinking. </w:t>
            </w:r>
            <w:r w:rsidRPr="008A4073">
              <w:rPr>
                <w:rFonts w:asciiTheme="minorHAnsi" w:hAnsiTheme="minorHAnsi" w:cstheme="minorHAnsi"/>
                <w:color w:val="D10B17"/>
              </w:rPr>
              <w:t>LIT 3-02a</w:t>
            </w:r>
          </w:p>
          <w:p w:rsidR="008A4073" w:rsidRPr="008A4073" w:rsidRDefault="008A4073" w:rsidP="008A4073">
            <w:pPr>
              <w:pStyle w:val="NormalWeb"/>
              <w:numPr>
                <w:ilvl w:val="0"/>
                <w:numId w:val="9"/>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can independently select ideas and relevant information for different purposes, </w:t>
            </w:r>
            <w:proofErr w:type="spellStart"/>
            <w:r w:rsidRPr="008A4073">
              <w:rPr>
                <w:rFonts w:asciiTheme="minorHAnsi" w:hAnsiTheme="minorHAnsi" w:cstheme="minorHAnsi"/>
              </w:rPr>
              <w:t>organise</w:t>
            </w:r>
            <w:proofErr w:type="spellEnd"/>
            <w:r w:rsidRPr="008A4073">
              <w:rPr>
                <w:rFonts w:asciiTheme="minorHAnsi" w:hAnsiTheme="minorHAnsi" w:cstheme="minorHAnsi"/>
              </w:rPr>
              <w:t xml:space="preserve"> essential information or ideas and any supporting detail in a logical order, and use suitable vocabulary to communicate effectively with my audience. </w:t>
            </w:r>
            <w:r w:rsidRPr="008A4073">
              <w:rPr>
                <w:rFonts w:asciiTheme="minorHAnsi" w:hAnsiTheme="minorHAnsi" w:cstheme="minorHAnsi"/>
                <w:color w:val="D10B17"/>
              </w:rPr>
              <w:t>LIT 3-06a</w:t>
            </w:r>
          </w:p>
          <w:p w:rsidR="008A4073" w:rsidRPr="008A4073" w:rsidRDefault="008A4073" w:rsidP="008A4073">
            <w:pPr>
              <w:pStyle w:val="NormalWeb"/>
              <w:numPr>
                <w:ilvl w:val="0"/>
                <w:numId w:val="8"/>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To help me develop an informed view, I am learning about the techniques used to influence opinion and how to assess the value of my sources, and I can </w:t>
            </w:r>
            <w:proofErr w:type="spellStart"/>
            <w:r w:rsidRPr="008A4073">
              <w:rPr>
                <w:rFonts w:asciiTheme="minorHAnsi" w:hAnsiTheme="minorHAnsi" w:cstheme="minorHAnsi"/>
              </w:rPr>
              <w:t>recognise</w:t>
            </w:r>
            <w:proofErr w:type="spellEnd"/>
            <w:r w:rsidRPr="008A4073">
              <w:rPr>
                <w:rFonts w:asciiTheme="minorHAnsi" w:hAnsiTheme="minorHAnsi" w:cstheme="minorHAnsi"/>
              </w:rPr>
              <w:t xml:space="preserve"> persuasion. </w:t>
            </w:r>
            <w:r w:rsidRPr="008A4073">
              <w:rPr>
                <w:rFonts w:asciiTheme="minorHAnsi" w:hAnsiTheme="minorHAnsi" w:cstheme="minorHAnsi"/>
                <w:color w:val="D10B17"/>
              </w:rPr>
              <w:t>LIT 3-08a</w:t>
            </w:r>
          </w:p>
          <w:p w:rsidR="008A4073" w:rsidRPr="008A4073" w:rsidRDefault="008A4073" w:rsidP="008A4073">
            <w:pPr>
              <w:pStyle w:val="ListParagraph"/>
              <w:numPr>
                <w:ilvl w:val="0"/>
                <w:numId w:val="8"/>
              </w:numPr>
              <w:rPr>
                <w:rFonts w:asciiTheme="minorHAnsi" w:hAnsiTheme="minorHAnsi" w:cstheme="minorHAnsi"/>
                <w:szCs w:val="24"/>
              </w:rPr>
            </w:pPr>
            <w:r w:rsidRPr="008A4073">
              <w:rPr>
                <w:rFonts w:asciiTheme="minorHAnsi" w:hAnsiTheme="minorHAnsi" w:cstheme="minorHAnsi"/>
                <w:szCs w:val="24"/>
              </w:rPr>
              <w:t xml:space="preserve">I am developing confidence when engaging with others within and beyond my place of learning. I can communicate in a clear, expressive way and I am learning to select and organise resources independently. </w:t>
            </w:r>
            <w:r w:rsidRPr="008A4073">
              <w:rPr>
                <w:rFonts w:asciiTheme="minorHAnsi" w:hAnsiTheme="minorHAnsi" w:cstheme="minorHAnsi"/>
                <w:color w:val="D10B17"/>
                <w:szCs w:val="24"/>
              </w:rPr>
              <w:t>LIT 3-10a</w:t>
            </w:r>
          </w:p>
          <w:p w:rsidR="008A4073" w:rsidRPr="008A4073" w:rsidRDefault="008A4073" w:rsidP="008A4073">
            <w:pPr>
              <w:pStyle w:val="ListParagraph"/>
              <w:numPr>
                <w:ilvl w:val="0"/>
                <w:numId w:val="8"/>
              </w:numPr>
              <w:rPr>
                <w:rFonts w:asciiTheme="minorHAnsi" w:hAnsiTheme="minorHAnsi" w:cstheme="minorHAnsi"/>
                <w:szCs w:val="24"/>
              </w:rPr>
            </w:pPr>
            <w:r w:rsidRPr="008A4073">
              <w:rPr>
                <w:rFonts w:asciiTheme="minorHAnsi" w:hAnsiTheme="minorHAnsi" w:cstheme="minorHAnsi"/>
                <w:szCs w:val="24"/>
              </w:rPr>
              <w:t xml:space="preserve">To help me develop an informed view, I can recognise </w:t>
            </w:r>
            <w:r w:rsidRPr="008A4073">
              <w:rPr>
                <w:rFonts w:asciiTheme="minorHAnsi" w:hAnsiTheme="minorHAnsi" w:cstheme="minorHAnsi"/>
                <w:szCs w:val="24"/>
              </w:rPr>
              <w:lastRenderedPageBreak/>
              <w:t xml:space="preserve">persuasion and </w:t>
            </w:r>
            <w:proofErr w:type="gramStart"/>
            <w:r w:rsidRPr="008A4073">
              <w:rPr>
                <w:rFonts w:asciiTheme="minorHAnsi" w:hAnsiTheme="minorHAnsi" w:cstheme="minorHAnsi"/>
                <w:szCs w:val="24"/>
              </w:rPr>
              <w:t>bias,</w:t>
            </w:r>
            <w:proofErr w:type="gramEnd"/>
            <w:r w:rsidRPr="008A4073">
              <w:rPr>
                <w:rFonts w:asciiTheme="minorHAnsi" w:hAnsiTheme="minorHAnsi" w:cstheme="minorHAnsi"/>
                <w:szCs w:val="24"/>
              </w:rPr>
              <w:t xml:space="preserve"> identify some of the techniques used to influence my opinion, and assess the reliability of information and credibility and value of my sources. </w:t>
            </w:r>
            <w:r w:rsidRPr="008A4073">
              <w:rPr>
                <w:rFonts w:asciiTheme="minorHAnsi" w:hAnsiTheme="minorHAnsi" w:cstheme="minorHAnsi"/>
                <w:color w:val="D10B17"/>
                <w:szCs w:val="24"/>
              </w:rPr>
              <w:t>LIT 4-18a</w:t>
            </w:r>
          </w:p>
          <w:p w:rsidR="008A4073" w:rsidRPr="008A4073" w:rsidRDefault="008A4073" w:rsidP="008A4073">
            <w:pPr>
              <w:rPr>
                <w:rFonts w:asciiTheme="minorHAnsi" w:hAnsiTheme="minorHAnsi" w:cstheme="minorHAnsi"/>
                <w:b/>
              </w:rPr>
            </w:pPr>
          </w:p>
          <w:p w:rsidR="008A4073" w:rsidRPr="008A4073" w:rsidRDefault="008A4073" w:rsidP="008A4073">
            <w:pPr>
              <w:rPr>
                <w:rFonts w:asciiTheme="minorHAnsi" w:hAnsiTheme="minorHAnsi" w:cstheme="minorHAnsi"/>
                <w:b/>
              </w:rPr>
            </w:pPr>
            <w:r w:rsidRPr="008A4073">
              <w:rPr>
                <w:rFonts w:asciiTheme="minorHAnsi" w:hAnsiTheme="minorHAnsi" w:cstheme="minorHAnsi"/>
                <w:b/>
              </w:rPr>
              <w:t>Drama:</w:t>
            </w:r>
          </w:p>
          <w:p w:rsidR="008A4073" w:rsidRPr="008A4073" w:rsidRDefault="008A4073" w:rsidP="008A4073">
            <w:pPr>
              <w:pStyle w:val="NormalWeb"/>
              <w:numPr>
                <w:ilvl w:val="0"/>
                <w:numId w:val="10"/>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can create, develop and sustain a realistic or </w:t>
            </w:r>
            <w:proofErr w:type="spellStart"/>
            <w:r w:rsidRPr="008A4073">
              <w:rPr>
                <w:rFonts w:asciiTheme="minorHAnsi" w:hAnsiTheme="minorHAnsi" w:cstheme="minorHAnsi"/>
              </w:rPr>
              <w:t>stylised</w:t>
            </w:r>
            <w:proofErr w:type="spellEnd"/>
            <w:r w:rsidRPr="008A4073">
              <w:rPr>
                <w:rFonts w:asciiTheme="minorHAnsi" w:hAnsiTheme="minorHAnsi" w:cstheme="minorHAnsi"/>
              </w:rPr>
              <w:t xml:space="preserve"> character through the use of voice, movement and language. </w:t>
            </w:r>
            <w:r w:rsidRPr="008A4073">
              <w:rPr>
                <w:rFonts w:asciiTheme="minorHAnsi" w:hAnsiTheme="minorHAnsi" w:cstheme="minorHAnsi"/>
                <w:b/>
                <w:color w:val="DD7800"/>
              </w:rPr>
              <w:t xml:space="preserve"> EXA 3-12a</w:t>
            </w:r>
          </w:p>
          <w:p w:rsidR="008A4073" w:rsidRPr="008A4073" w:rsidRDefault="008A4073" w:rsidP="008A4073">
            <w:pPr>
              <w:pStyle w:val="NormalWeb"/>
              <w:numPr>
                <w:ilvl w:val="0"/>
                <w:numId w:val="10"/>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Having developed ideas from a range of stimuli, I can contribute to devising, rehearsing and presenting drama or scripts. </w:t>
            </w:r>
            <w:r w:rsidRPr="008A4073">
              <w:rPr>
                <w:rFonts w:asciiTheme="minorHAnsi" w:hAnsiTheme="minorHAnsi" w:cstheme="minorHAnsi"/>
                <w:b/>
                <w:color w:val="DD7800"/>
              </w:rPr>
              <w:t xml:space="preserve"> EXA 3-14a</w:t>
            </w:r>
          </w:p>
          <w:p w:rsidR="008A4073" w:rsidRPr="008A4073" w:rsidRDefault="008A4073" w:rsidP="008A4073">
            <w:pPr>
              <w:pStyle w:val="NormalWeb"/>
              <w:rPr>
                <w:rFonts w:asciiTheme="minorHAnsi" w:hAnsiTheme="minorHAnsi" w:cstheme="minorHAnsi"/>
                <w:b/>
              </w:rPr>
            </w:pPr>
            <w:r w:rsidRPr="008A4073">
              <w:rPr>
                <w:rFonts w:asciiTheme="minorHAnsi" w:hAnsiTheme="minorHAnsi" w:cstheme="minorHAnsi"/>
                <w:b/>
              </w:rPr>
              <w:t>Information Handling :</w:t>
            </w:r>
          </w:p>
          <w:p w:rsidR="008A4073" w:rsidRPr="008A4073" w:rsidRDefault="008A4073" w:rsidP="008A4073">
            <w:pPr>
              <w:pStyle w:val="ListParagraph"/>
              <w:numPr>
                <w:ilvl w:val="0"/>
                <w:numId w:val="13"/>
              </w:numPr>
              <w:rPr>
                <w:rFonts w:asciiTheme="minorHAnsi" w:hAnsiTheme="minorHAnsi" w:cstheme="minorHAnsi"/>
                <w:szCs w:val="24"/>
              </w:rPr>
            </w:pPr>
            <w:r w:rsidRPr="008A4073">
              <w:rPr>
                <w:rFonts w:asciiTheme="minorHAnsi" w:hAnsiTheme="minorHAnsi" w:cstheme="minorHAnsi"/>
                <w:szCs w:val="24"/>
              </w:rPr>
              <w:t xml:space="preserve">I can evaluate and interpret raw and graphical data using a variety of methods, comment on relationships I observe within the data and communicate my findings to others. </w:t>
            </w:r>
            <w:r w:rsidRPr="008A4073">
              <w:rPr>
                <w:rFonts w:asciiTheme="minorHAnsi" w:hAnsiTheme="minorHAnsi" w:cstheme="minorHAnsi"/>
                <w:color w:val="339966"/>
                <w:szCs w:val="24"/>
              </w:rPr>
              <w:t>MNU 4-20a</w:t>
            </w:r>
          </w:p>
          <w:p w:rsidR="008A4073" w:rsidRPr="008A4073" w:rsidRDefault="008A4073" w:rsidP="008A4073">
            <w:pPr>
              <w:pStyle w:val="NormalWeb"/>
              <w:spacing w:before="2" w:after="2"/>
              <w:rPr>
                <w:rFonts w:asciiTheme="minorHAnsi" w:hAnsiTheme="minorHAnsi" w:cstheme="minorHAnsi"/>
                <w:b/>
              </w:rPr>
            </w:pPr>
            <w:r w:rsidRPr="008A4073">
              <w:rPr>
                <w:rFonts w:asciiTheme="minorHAnsi" w:hAnsiTheme="minorHAnsi" w:cstheme="minorHAnsi"/>
                <w:b/>
              </w:rPr>
              <w:t>Science</w:t>
            </w:r>
          </w:p>
          <w:p w:rsidR="008A4073" w:rsidRPr="008A4073" w:rsidRDefault="008A4073" w:rsidP="008A4073">
            <w:pPr>
              <w:pStyle w:val="NormalWeb"/>
              <w:numPr>
                <w:ilvl w:val="0"/>
                <w:numId w:val="11"/>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can explain how biological actions which take place in response to external and internal changes work to maintain stable body conditions. </w:t>
            </w:r>
            <w:r w:rsidRPr="008A4073">
              <w:rPr>
                <w:rFonts w:asciiTheme="minorHAnsi" w:hAnsiTheme="minorHAnsi" w:cstheme="minorHAnsi"/>
                <w:color w:val="008000"/>
              </w:rPr>
              <w:t>SCN 3-12a</w:t>
            </w:r>
          </w:p>
          <w:p w:rsidR="008A4073" w:rsidRDefault="008A4073" w:rsidP="008A4073">
            <w:pPr>
              <w:pStyle w:val="NormalWeb"/>
              <w:spacing w:before="2" w:after="2"/>
              <w:rPr>
                <w:rFonts w:asciiTheme="minorHAnsi" w:hAnsiTheme="minorHAnsi" w:cstheme="minorHAnsi"/>
                <w:b/>
              </w:rPr>
            </w:pPr>
            <w:r w:rsidRPr="008A4073">
              <w:rPr>
                <w:rFonts w:asciiTheme="minorHAnsi" w:hAnsiTheme="minorHAnsi" w:cstheme="minorHAnsi"/>
                <w:b/>
              </w:rPr>
              <w:t>Social Studie</w:t>
            </w:r>
            <w:r>
              <w:rPr>
                <w:rFonts w:asciiTheme="minorHAnsi" w:hAnsiTheme="minorHAnsi" w:cstheme="minorHAnsi"/>
                <w:b/>
              </w:rPr>
              <w:t xml:space="preserve">s </w:t>
            </w:r>
          </w:p>
          <w:p w:rsidR="008A4073" w:rsidRPr="008A4073" w:rsidRDefault="008A4073" w:rsidP="008A4073">
            <w:pPr>
              <w:pStyle w:val="NormalWeb"/>
              <w:numPr>
                <w:ilvl w:val="0"/>
                <w:numId w:val="12"/>
              </w:numPr>
              <w:spacing w:before="2" w:after="2"/>
              <w:rPr>
                <w:rFonts w:asciiTheme="minorHAnsi" w:hAnsiTheme="minorHAnsi" w:cstheme="minorHAnsi"/>
                <w:b/>
              </w:rPr>
            </w:pPr>
            <w:r w:rsidRPr="008A4073">
              <w:rPr>
                <w:rFonts w:asciiTheme="minorHAnsi" w:hAnsiTheme="minorHAnsi" w:cstheme="minorHAnsi"/>
              </w:rPr>
              <w:t xml:space="preserve">I can evaluate conflicting sources of evidence to sustain a line of argument. </w:t>
            </w:r>
            <w:r w:rsidRPr="008A4073">
              <w:rPr>
                <w:rFonts w:asciiTheme="minorHAnsi" w:hAnsiTheme="minorHAnsi" w:cstheme="minorHAnsi"/>
                <w:color w:val="EA45DC"/>
              </w:rPr>
              <w:t>SOC 4-15a</w:t>
            </w:r>
          </w:p>
          <w:p w:rsidR="008A4073" w:rsidRPr="008A4073" w:rsidRDefault="008A4073" w:rsidP="008A4073">
            <w:pPr>
              <w:pStyle w:val="NormalWeb"/>
              <w:numPr>
                <w:ilvl w:val="0"/>
                <w:numId w:val="12"/>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Through discussion, I have identified aspects of a social issue </w:t>
            </w:r>
            <w:r w:rsidRPr="008A4073">
              <w:rPr>
                <w:rFonts w:asciiTheme="minorHAnsi" w:hAnsiTheme="minorHAnsi" w:cstheme="minorHAnsi"/>
              </w:rPr>
              <w:lastRenderedPageBreak/>
              <w:t xml:space="preserve">to investigate and by gathering information I can assess its impact and the attitudes of the people affected. </w:t>
            </w:r>
            <w:r w:rsidRPr="008A4073">
              <w:rPr>
                <w:rFonts w:asciiTheme="minorHAnsi" w:hAnsiTheme="minorHAnsi" w:cstheme="minorHAnsi"/>
                <w:color w:val="EA45DC"/>
              </w:rPr>
              <w:t>SOC 4-16b</w:t>
            </w:r>
          </w:p>
          <w:p w:rsidR="008A4073" w:rsidRPr="008A4073" w:rsidRDefault="008A4073" w:rsidP="008A4073">
            <w:pPr>
              <w:pStyle w:val="NormalWeb"/>
              <w:numPr>
                <w:ilvl w:val="0"/>
                <w:numId w:val="12"/>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By examining the role and actions of selected international </w:t>
            </w:r>
            <w:proofErr w:type="spellStart"/>
            <w:r w:rsidRPr="008A4073">
              <w:rPr>
                <w:rFonts w:asciiTheme="minorHAnsi" w:hAnsiTheme="minorHAnsi" w:cstheme="minorHAnsi"/>
              </w:rPr>
              <w:t>organisations</w:t>
            </w:r>
            <w:proofErr w:type="spellEnd"/>
            <w:r w:rsidRPr="008A4073">
              <w:rPr>
                <w:rFonts w:asciiTheme="minorHAnsi" w:hAnsiTheme="minorHAnsi" w:cstheme="minorHAnsi"/>
              </w:rPr>
              <w:t xml:space="preserve">, I can evaluate how effective they are in meeting their aims. </w:t>
            </w:r>
            <w:r w:rsidRPr="008A4073">
              <w:rPr>
                <w:rFonts w:asciiTheme="minorHAnsi" w:hAnsiTheme="minorHAnsi" w:cstheme="minorHAnsi"/>
                <w:color w:val="EA45DC"/>
              </w:rPr>
              <w:t>SOC 4-19b</w:t>
            </w:r>
          </w:p>
          <w:p w:rsidR="008A4073" w:rsidRPr="008A4073" w:rsidRDefault="008A4073" w:rsidP="008A4073">
            <w:pPr>
              <w:pStyle w:val="NormalWeb"/>
              <w:rPr>
                <w:rFonts w:asciiTheme="minorHAnsi" w:hAnsiTheme="minorHAnsi" w:cstheme="minorHAnsi"/>
                <w:b/>
              </w:rPr>
            </w:pPr>
            <w:r w:rsidRPr="008A4073">
              <w:rPr>
                <w:rFonts w:asciiTheme="minorHAnsi" w:hAnsiTheme="minorHAnsi" w:cstheme="minorHAnsi"/>
                <w:b/>
              </w:rPr>
              <w:t>Technologies:</w:t>
            </w:r>
          </w:p>
          <w:p w:rsidR="008A4073" w:rsidRPr="008A4073" w:rsidRDefault="008A4073" w:rsidP="008A4073">
            <w:pPr>
              <w:pStyle w:val="NormalWeb"/>
              <w:numPr>
                <w:ilvl w:val="0"/>
                <w:numId w:val="12"/>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can explore and use the features of a variety of familiar and unfamiliar software to determine the most appropriate to solve problems or issues.  </w:t>
            </w:r>
            <w:r w:rsidRPr="008A4073">
              <w:rPr>
                <w:rFonts w:asciiTheme="minorHAnsi" w:hAnsiTheme="minorHAnsi" w:cstheme="minorHAnsi"/>
                <w:color w:val="00A3B2"/>
              </w:rPr>
              <w:t xml:space="preserve">TCH 3-03a </w:t>
            </w:r>
          </w:p>
          <w:p w:rsidR="008A4073" w:rsidRPr="008A4073" w:rsidRDefault="008A4073" w:rsidP="008A4073">
            <w:pPr>
              <w:pStyle w:val="NormalWeb"/>
              <w:numPr>
                <w:ilvl w:val="0"/>
                <w:numId w:val="12"/>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enhance my learning by applying my ICT skills in different learning contexts across the curriculum.  </w:t>
            </w:r>
            <w:r w:rsidRPr="008A4073">
              <w:rPr>
                <w:rFonts w:asciiTheme="minorHAnsi" w:hAnsiTheme="minorHAnsi" w:cstheme="minorHAnsi"/>
                <w:color w:val="00A3B2"/>
              </w:rPr>
              <w:t xml:space="preserve">TCH 3-04a </w:t>
            </w:r>
          </w:p>
          <w:p w:rsidR="008A4073" w:rsidRPr="008A4073" w:rsidRDefault="008A4073" w:rsidP="008A4073">
            <w:pPr>
              <w:rPr>
                <w:rFonts w:asciiTheme="minorHAnsi" w:hAnsiTheme="minorHAnsi" w:cstheme="minorHAnsi"/>
                <w:b/>
              </w:rPr>
            </w:pPr>
            <w:r w:rsidRPr="008A4073">
              <w:rPr>
                <w:rFonts w:asciiTheme="minorHAnsi" w:hAnsiTheme="minorHAnsi" w:cstheme="minorHAnsi"/>
                <w:b/>
              </w:rPr>
              <w:t>Expressive Arts – Art &amp; Design</w:t>
            </w:r>
          </w:p>
          <w:p w:rsidR="008A4073" w:rsidRPr="008A4073" w:rsidRDefault="008A4073" w:rsidP="008A4073">
            <w:pPr>
              <w:pStyle w:val="ListParagraph"/>
              <w:numPr>
                <w:ilvl w:val="0"/>
                <w:numId w:val="14"/>
              </w:numPr>
              <w:rPr>
                <w:rFonts w:asciiTheme="minorHAnsi" w:hAnsiTheme="minorHAnsi" w:cstheme="minorHAnsi"/>
                <w:szCs w:val="24"/>
              </w:rPr>
            </w:pPr>
            <w:r w:rsidRPr="008A4073">
              <w:rPr>
                <w:rFonts w:asciiTheme="minorHAnsi" w:hAnsiTheme="minorHAnsi" w:cstheme="minorHAnsi"/>
                <w:szCs w:val="24"/>
              </w:rPr>
              <w:t xml:space="preserve">I can use the visual elements and concepts with sensitivity to express qualities and relationships and convey information, thoughts and feelings. I can use my skills and creativity to generate original ideas in my expressive and design work. </w:t>
            </w:r>
            <w:r w:rsidRPr="008A4073">
              <w:rPr>
                <w:rFonts w:asciiTheme="minorHAnsi" w:hAnsiTheme="minorHAnsi" w:cstheme="minorHAnsi"/>
                <w:b/>
                <w:color w:val="DD7800"/>
                <w:szCs w:val="24"/>
              </w:rPr>
              <w:t>EXA 4-03a</w:t>
            </w:r>
          </w:p>
          <w:p w:rsidR="008A4073" w:rsidRPr="008A4073" w:rsidRDefault="008A4073" w:rsidP="008A4073">
            <w:pPr>
              <w:pStyle w:val="NormalWeb"/>
              <w:numPr>
                <w:ilvl w:val="0"/>
                <w:numId w:val="14"/>
              </w:numPr>
              <w:spacing w:beforeLines="1" w:beforeAutospacing="0" w:afterLines="1" w:afterAutospacing="0"/>
              <w:rPr>
                <w:rFonts w:asciiTheme="minorHAnsi" w:hAnsiTheme="minorHAnsi" w:cstheme="minorHAnsi"/>
              </w:rPr>
            </w:pPr>
            <w:r w:rsidRPr="008A4073">
              <w:rPr>
                <w:rFonts w:asciiTheme="minorHAnsi" w:hAnsiTheme="minorHAnsi" w:cstheme="minorHAnsi"/>
              </w:rPr>
              <w:t xml:space="preserve">I can </w:t>
            </w:r>
            <w:proofErr w:type="spellStart"/>
            <w:r w:rsidRPr="008A4073">
              <w:rPr>
                <w:rFonts w:asciiTheme="minorHAnsi" w:hAnsiTheme="minorHAnsi" w:cstheme="minorHAnsi"/>
              </w:rPr>
              <w:t>analyse</w:t>
            </w:r>
            <w:proofErr w:type="spellEnd"/>
            <w:r w:rsidRPr="008A4073">
              <w:rPr>
                <w:rFonts w:asciiTheme="minorHAnsi" w:hAnsiTheme="minorHAnsi" w:cstheme="minorHAnsi"/>
              </w:rPr>
              <w:t xml:space="preserve"> art and design techniques, processes and concepts, make informed judgments and express considered opinions on my own and others’ work. </w:t>
            </w:r>
            <w:r w:rsidRPr="008A4073">
              <w:rPr>
                <w:rFonts w:asciiTheme="minorHAnsi" w:hAnsiTheme="minorHAnsi" w:cstheme="minorHAnsi"/>
                <w:b/>
                <w:color w:val="DD7800"/>
              </w:rPr>
              <w:t>EXA 4-07a</w:t>
            </w:r>
          </w:p>
          <w:p w:rsidR="008A4073" w:rsidRPr="008A4073" w:rsidRDefault="008A4073" w:rsidP="008A4073">
            <w:pPr>
              <w:rPr>
                <w:rFonts w:asciiTheme="minorHAnsi" w:hAnsiTheme="minorHAnsi" w:cstheme="minorHAnsi"/>
                <w:b/>
                <w:i/>
              </w:rPr>
            </w:pPr>
          </w:p>
        </w:tc>
      </w:tr>
      <w:tr w:rsidR="008A4073" w:rsidRPr="002A3E09" w:rsidTr="00026BCB">
        <w:trPr>
          <w:trHeight w:val="1227"/>
        </w:trPr>
        <w:tc>
          <w:tcPr>
            <w:tcW w:w="8208" w:type="dxa"/>
            <w:shd w:val="clear" w:color="auto" w:fill="auto"/>
          </w:tcPr>
          <w:p w:rsidR="008A4073" w:rsidRPr="008A4073" w:rsidRDefault="008A4073" w:rsidP="008A4073">
            <w:pPr>
              <w:rPr>
                <w:rFonts w:asciiTheme="minorHAnsi" w:hAnsiTheme="minorHAnsi" w:cstheme="minorHAnsi"/>
                <w:b/>
                <w:u w:val="single"/>
              </w:rPr>
            </w:pPr>
            <w:r w:rsidRPr="008A4073">
              <w:rPr>
                <w:rFonts w:asciiTheme="minorHAnsi" w:hAnsiTheme="minorHAnsi" w:cstheme="minorHAnsi"/>
                <w:b/>
                <w:u w:val="single"/>
              </w:rPr>
              <w:lastRenderedPageBreak/>
              <w:t>Suggested Learning Intention:</w:t>
            </w:r>
          </w:p>
          <w:p w:rsidR="008A4073" w:rsidRPr="008A4073" w:rsidRDefault="008A4073" w:rsidP="008A4073">
            <w:pPr>
              <w:rPr>
                <w:rFonts w:asciiTheme="minorHAnsi" w:hAnsiTheme="minorHAnsi" w:cstheme="minorHAnsi"/>
                <w:b/>
              </w:rPr>
            </w:pPr>
          </w:p>
          <w:p w:rsidR="008A4073" w:rsidRPr="008A4073" w:rsidRDefault="008A4073" w:rsidP="008A4073">
            <w:pPr>
              <w:rPr>
                <w:rFonts w:asciiTheme="minorHAnsi" w:hAnsiTheme="minorHAnsi" w:cstheme="minorHAnsi"/>
                <w:b/>
                <w:color w:val="000000"/>
                <w:lang w:val="en-US"/>
              </w:rPr>
            </w:pPr>
            <w:r w:rsidRPr="008A4073">
              <w:rPr>
                <w:rFonts w:asciiTheme="minorHAnsi" w:hAnsiTheme="minorHAnsi" w:cstheme="minorHAnsi"/>
                <w:b/>
                <w:color w:val="000000"/>
                <w:lang w:val="en-US"/>
              </w:rPr>
              <w:t>To:-</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 xml:space="preserve">Develop the young </w:t>
            </w:r>
            <w:proofErr w:type="spellStart"/>
            <w:r w:rsidRPr="008A4073">
              <w:rPr>
                <w:rFonts w:asciiTheme="minorHAnsi" w:eastAsia="Times New Roman" w:hAnsiTheme="minorHAnsi" w:cstheme="minorHAnsi"/>
                <w:color w:val="000000"/>
                <w:szCs w:val="24"/>
                <w:lang w:val="en-US"/>
              </w:rPr>
              <w:t>peoples</w:t>
            </w:r>
            <w:proofErr w:type="spellEnd"/>
            <w:r w:rsidRPr="008A4073">
              <w:rPr>
                <w:rFonts w:asciiTheme="minorHAnsi" w:eastAsia="Times New Roman" w:hAnsiTheme="minorHAnsi" w:cstheme="minorHAnsi"/>
                <w:color w:val="000000"/>
                <w:szCs w:val="24"/>
                <w:lang w:val="en-US"/>
              </w:rPr>
              <w:t xml:space="preserve"> knowledge, understanding and provide them with the information to make informed decisions about the influences on behavior of peer pressure and social culture can have on their future health and wellbeing and how this could have a lasting </w:t>
            </w:r>
            <w:r w:rsidRPr="008A4073">
              <w:rPr>
                <w:rFonts w:asciiTheme="minorHAnsi" w:eastAsia="Times New Roman" w:hAnsiTheme="minorHAnsi" w:cstheme="minorHAnsi"/>
                <w:color w:val="000000"/>
                <w:szCs w:val="24"/>
                <w:lang w:val="en-US"/>
              </w:rPr>
              <w:lastRenderedPageBreak/>
              <w:t>impact on their lifestyle.</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Use critical thinking when reviewing marketing on all aspects of the media.</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Express views and opinions through considered argument and discussion.</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Make effective use of research skills and technology to find credible facts about smoking and related issues.</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Identify a wide range of dangers to health caused by smoking.</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Further develop their understanding of addiction and support mechanisms and sources.</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Identify how to access and offer support.</w:t>
            </w:r>
          </w:p>
          <w:p w:rsidR="008A4073" w:rsidRPr="008A4073" w:rsidRDefault="008A4073" w:rsidP="008A4073">
            <w:pPr>
              <w:pStyle w:val="ListParagraph"/>
              <w:numPr>
                <w:ilvl w:val="0"/>
                <w:numId w:val="16"/>
              </w:numPr>
              <w:rPr>
                <w:rFonts w:asciiTheme="minorHAnsi" w:eastAsia="Times New Roman" w:hAnsiTheme="minorHAnsi" w:cstheme="minorHAnsi"/>
                <w:color w:val="000000"/>
                <w:szCs w:val="24"/>
                <w:lang w:val="en-US"/>
              </w:rPr>
            </w:pPr>
            <w:r w:rsidRPr="008A4073">
              <w:rPr>
                <w:rFonts w:asciiTheme="minorHAnsi" w:eastAsia="Times New Roman" w:hAnsiTheme="minorHAnsi" w:cstheme="minorHAnsi"/>
                <w:color w:val="000000"/>
                <w:szCs w:val="24"/>
                <w:lang w:val="en-US"/>
              </w:rPr>
              <w:t>Consolidate understanding about substance misuse with particular reference to cannabis.</w:t>
            </w:r>
          </w:p>
          <w:p w:rsidR="008A4073" w:rsidRPr="008A4073" w:rsidRDefault="008A4073" w:rsidP="008A4073">
            <w:pPr>
              <w:rPr>
                <w:rFonts w:asciiTheme="minorHAnsi" w:hAnsiTheme="minorHAnsi" w:cstheme="minorHAnsi"/>
              </w:rPr>
            </w:pPr>
          </w:p>
        </w:tc>
        <w:tc>
          <w:tcPr>
            <w:tcW w:w="7144" w:type="dxa"/>
            <w:shd w:val="clear" w:color="auto" w:fill="auto"/>
          </w:tcPr>
          <w:p w:rsidR="008A4073" w:rsidRPr="008A4073" w:rsidRDefault="008A4073" w:rsidP="008A4073">
            <w:pPr>
              <w:rPr>
                <w:rFonts w:asciiTheme="minorHAnsi" w:hAnsiTheme="minorHAnsi" w:cstheme="minorHAnsi"/>
                <w:b/>
                <w:u w:val="single"/>
              </w:rPr>
            </w:pPr>
            <w:r w:rsidRPr="008A4073">
              <w:rPr>
                <w:rFonts w:asciiTheme="minorHAnsi" w:hAnsiTheme="minorHAnsi" w:cstheme="minorHAnsi"/>
                <w:b/>
                <w:u w:val="single"/>
              </w:rPr>
              <w:lastRenderedPageBreak/>
              <w:t>Suggested Resources:</w:t>
            </w:r>
          </w:p>
          <w:p w:rsidR="008A4073" w:rsidRPr="008A4073" w:rsidRDefault="008A4073" w:rsidP="008A4073">
            <w:pPr>
              <w:rPr>
                <w:rFonts w:asciiTheme="minorHAnsi" w:hAnsiTheme="minorHAnsi" w:cstheme="minorHAnsi"/>
                <w:b/>
              </w:rPr>
            </w:pPr>
          </w:p>
          <w:p w:rsidR="008A4073" w:rsidRPr="008A4073" w:rsidRDefault="008A4073" w:rsidP="008A4073">
            <w:pPr>
              <w:rPr>
                <w:rFonts w:asciiTheme="minorHAnsi" w:hAnsiTheme="minorHAnsi" w:cstheme="minorHAnsi"/>
                <w:b/>
              </w:rPr>
            </w:pPr>
            <w:r w:rsidRPr="008A4073">
              <w:rPr>
                <w:rFonts w:asciiTheme="minorHAnsi" w:hAnsiTheme="minorHAnsi" w:cstheme="minorHAnsi"/>
                <w:b/>
              </w:rPr>
              <w:t xml:space="preserve">Resources: </w:t>
            </w:r>
          </w:p>
          <w:p w:rsidR="008A4073" w:rsidRPr="008A4073" w:rsidRDefault="008A4073" w:rsidP="008A4073">
            <w:pPr>
              <w:numPr>
                <w:ilvl w:val="0"/>
                <w:numId w:val="15"/>
              </w:numPr>
              <w:rPr>
                <w:rFonts w:asciiTheme="minorHAnsi" w:hAnsiTheme="minorHAnsi" w:cstheme="minorHAnsi"/>
                <w:b/>
              </w:rPr>
            </w:pPr>
            <w:r w:rsidRPr="008A4073">
              <w:rPr>
                <w:rFonts w:asciiTheme="minorHAnsi" w:hAnsiTheme="minorHAnsi" w:cstheme="minorHAnsi"/>
                <w:b/>
              </w:rPr>
              <w:t xml:space="preserve">Smoke in your Eyes Pack (CD-Rom) – </w:t>
            </w:r>
            <w:r w:rsidRPr="008A4073">
              <w:rPr>
                <w:rFonts w:asciiTheme="minorHAnsi" w:hAnsiTheme="minorHAnsi" w:cstheme="minorHAnsi"/>
              </w:rPr>
              <w:t>Secondary S1 – S6 stories are available to download from GLOW site.</w:t>
            </w:r>
            <w:r w:rsidRPr="008A4073">
              <w:rPr>
                <w:rFonts w:asciiTheme="minorHAnsi" w:hAnsiTheme="minorHAnsi" w:cstheme="minorHAnsi"/>
              </w:rPr>
              <w:br/>
            </w:r>
          </w:p>
          <w:p w:rsidR="008A4073" w:rsidRPr="008A4073" w:rsidRDefault="008A4073" w:rsidP="008A4073">
            <w:pPr>
              <w:numPr>
                <w:ilvl w:val="0"/>
                <w:numId w:val="15"/>
              </w:numPr>
              <w:rPr>
                <w:rFonts w:asciiTheme="minorHAnsi" w:hAnsiTheme="minorHAnsi" w:cstheme="minorHAnsi"/>
                <w:b/>
              </w:rPr>
            </w:pPr>
            <w:r w:rsidRPr="008A4073">
              <w:rPr>
                <w:rFonts w:asciiTheme="minorHAnsi" w:hAnsiTheme="minorHAnsi" w:cstheme="minorHAnsi"/>
              </w:rPr>
              <w:t xml:space="preserve">Tobacco related resources are available to borrow for free </w:t>
            </w:r>
            <w:r w:rsidRPr="008A4073">
              <w:rPr>
                <w:rFonts w:asciiTheme="minorHAnsi" w:hAnsiTheme="minorHAnsi" w:cstheme="minorHAnsi"/>
              </w:rPr>
              <w:lastRenderedPageBreak/>
              <w:t xml:space="preserve">for a one month period at a time from the Health Improvement Resource Library, Law House, Airdrie Road, </w:t>
            </w:r>
            <w:proofErr w:type="spellStart"/>
            <w:r w:rsidRPr="008A4073">
              <w:rPr>
                <w:rFonts w:asciiTheme="minorHAnsi" w:hAnsiTheme="minorHAnsi" w:cstheme="minorHAnsi"/>
              </w:rPr>
              <w:t>Carluke</w:t>
            </w:r>
            <w:proofErr w:type="spellEnd"/>
            <w:r w:rsidRPr="008A4073">
              <w:rPr>
                <w:rFonts w:asciiTheme="minorHAnsi" w:hAnsiTheme="minorHAnsi" w:cstheme="minorHAnsi"/>
              </w:rPr>
              <w:t xml:space="preserve">, ML8 5EP, Tel: 01698 377600 or go to the website:  </w:t>
            </w:r>
            <w:hyperlink r:id="rId5" w:history="1">
              <w:r w:rsidRPr="008A4073">
                <w:rPr>
                  <w:rStyle w:val="Hyperlink"/>
                  <w:rFonts w:asciiTheme="minorHAnsi" w:hAnsiTheme="minorHAnsi" w:cstheme="minorHAnsi"/>
                </w:rPr>
                <w:t>www.healthylanarkshire.org</w:t>
              </w:r>
            </w:hyperlink>
            <w:r w:rsidRPr="008A4073">
              <w:rPr>
                <w:rFonts w:asciiTheme="minorHAnsi" w:hAnsiTheme="minorHAnsi" w:cstheme="minorHAnsi"/>
              </w:rPr>
              <w:t xml:space="preserve"> </w:t>
            </w:r>
            <w:r w:rsidRPr="008A4073">
              <w:rPr>
                <w:rFonts w:asciiTheme="minorHAnsi" w:hAnsiTheme="minorHAnsi" w:cstheme="minorHAnsi"/>
              </w:rPr>
              <w:br/>
            </w:r>
          </w:p>
          <w:p w:rsidR="008A4073" w:rsidRPr="008A4073" w:rsidRDefault="008A4073" w:rsidP="008A4073">
            <w:pPr>
              <w:ind w:left="720"/>
              <w:rPr>
                <w:rFonts w:asciiTheme="minorHAnsi" w:hAnsiTheme="minorHAnsi" w:cstheme="minorHAnsi"/>
              </w:rPr>
            </w:pPr>
          </w:p>
        </w:tc>
      </w:tr>
      <w:tr w:rsidR="008A4073" w:rsidRPr="002A3E09" w:rsidTr="00026BCB">
        <w:trPr>
          <w:trHeight w:val="1227"/>
        </w:trPr>
        <w:tc>
          <w:tcPr>
            <w:tcW w:w="8208" w:type="dxa"/>
            <w:shd w:val="clear" w:color="auto" w:fill="auto"/>
          </w:tcPr>
          <w:p w:rsidR="008A4073" w:rsidRPr="008A4073" w:rsidRDefault="008A4073" w:rsidP="008A4073">
            <w:pPr>
              <w:spacing w:after="200"/>
              <w:rPr>
                <w:rFonts w:asciiTheme="minorHAnsi" w:hAnsiTheme="minorHAnsi" w:cstheme="minorHAnsi"/>
                <w:b/>
              </w:rPr>
            </w:pPr>
            <w:r w:rsidRPr="008A4073">
              <w:rPr>
                <w:rFonts w:asciiTheme="minorHAnsi" w:hAnsiTheme="minorHAnsi" w:cstheme="minorHAnsi"/>
                <w:b/>
                <w:u w:val="single"/>
              </w:rPr>
              <w:lastRenderedPageBreak/>
              <w:t xml:space="preserve">I Can Statements </w:t>
            </w:r>
          </w:p>
          <w:p w:rsidR="008A4073" w:rsidRPr="008A4073" w:rsidRDefault="008A4073" w:rsidP="008A4073">
            <w:pPr>
              <w:rPr>
                <w:rFonts w:asciiTheme="minorHAnsi" w:hAnsiTheme="minorHAnsi" w:cstheme="minorHAnsi"/>
                <w:b/>
              </w:rPr>
            </w:pPr>
            <w:r w:rsidRPr="008A4073">
              <w:rPr>
                <w:rFonts w:asciiTheme="minorHAnsi" w:hAnsiTheme="minorHAnsi" w:cstheme="minorHAnsi"/>
                <w:b/>
              </w:rPr>
              <w:t>I can:</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Explain what peer pressure is, how it can affect me and offer different strategies to deal with the negative effects.</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Recognise when people are trying to influence me in either a positive or negative way and know how to use an appropriate response to the situation</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Discuss and demonstrate different strategies I could use and understand the effectiveness of these on unwanted pressure.</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Critically reflect on the choices and decisions I make in real and imaginary situations.</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Identify a range of mental, emotional, social and physical factors that can affect the way I am feeling.</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Describe how to identify and access support to be able to manage my behaviour more effectively.</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Identify a range of effective, and appropriate, strategies to deal with difficult or challenging situations.</w:t>
            </w:r>
          </w:p>
          <w:p w:rsidR="008A4073" w:rsidRPr="008A4073" w:rsidRDefault="008A4073" w:rsidP="008A4073">
            <w:pPr>
              <w:rPr>
                <w:rFonts w:asciiTheme="minorHAnsi" w:hAnsiTheme="minorHAnsi" w:cstheme="minorHAnsi"/>
              </w:rPr>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Explain how, and where, I can access support to help me deal with challenges now and in the future.</w:t>
            </w:r>
          </w:p>
          <w:p w:rsidR="008A4073" w:rsidRPr="008A4073" w:rsidRDefault="008A4073" w:rsidP="008A4073">
            <w:pPr>
              <w:pStyle w:val="NoSpacing"/>
            </w:pPr>
          </w:p>
          <w:p w:rsidR="008A4073" w:rsidRPr="008A4073" w:rsidRDefault="008A4073" w:rsidP="008A4073">
            <w:pPr>
              <w:pStyle w:val="ListParagraph"/>
              <w:numPr>
                <w:ilvl w:val="0"/>
                <w:numId w:val="15"/>
              </w:numPr>
              <w:rPr>
                <w:rFonts w:asciiTheme="minorHAnsi" w:hAnsiTheme="minorHAnsi" w:cstheme="minorHAnsi"/>
              </w:rPr>
            </w:pPr>
            <w:r w:rsidRPr="008A4073">
              <w:rPr>
                <w:rFonts w:asciiTheme="minorHAnsi" w:hAnsiTheme="minorHAnsi" w:cstheme="minorHAnsi"/>
              </w:rPr>
              <w:t>Describe and demonstrate ways of giving support to others in different situations.</w:t>
            </w:r>
          </w:p>
          <w:p w:rsidR="008A4073" w:rsidRPr="008A4073" w:rsidRDefault="008A4073" w:rsidP="008A4073">
            <w:pPr>
              <w:rPr>
                <w:rFonts w:asciiTheme="minorHAnsi" w:hAnsiTheme="minorHAnsi" w:cstheme="minorHAnsi"/>
                <w:b/>
              </w:rPr>
            </w:pPr>
          </w:p>
        </w:tc>
        <w:tc>
          <w:tcPr>
            <w:tcW w:w="7144" w:type="dxa"/>
            <w:shd w:val="clear" w:color="auto" w:fill="auto"/>
          </w:tcPr>
          <w:p w:rsidR="008A4073" w:rsidRPr="008A4073" w:rsidRDefault="008A4073" w:rsidP="008A4073">
            <w:pPr>
              <w:rPr>
                <w:rFonts w:asciiTheme="minorHAnsi" w:hAnsiTheme="minorHAnsi" w:cstheme="minorHAnsi"/>
                <w:b/>
                <w:u w:val="single"/>
              </w:rPr>
            </w:pPr>
            <w:r w:rsidRPr="008A4073">
              <w:rPr>
                <w:rFonts w:asciiTheme="minorHAnsi" w:hAnsiTheme="minorHAnsi" w:cstheme="minorHAnsi"/>
                <w:b/>
                <w:u w:val="single"/>
              </w:rPr>
              <w:lastRenderedPageBreak/>
              <w:t>Suggested Success Criteria:</w:t>
            </w:r>
          </w:p>
          <w:p w:rsidR="008A4073" w:rsidRPr="008A4073" w:rsidRDefault="008A4073" w:rsidP="008A4073">
            <w:pPr>
              <w:rPr>
                <w:rFonts w:asciiTheme="minorHAnsi" w:hAnsiTheme="minorHAnsi" w:cstheme="minorHAnsi"/>
                <w:b/>
              </w:rPr>
            </w:pPr>
          </w:p>
          <w:p w:rsidR="008A4073" w:rsidRPr="008A4073" w:rsidRDefault="008A4073" w:rsidP="008A4073">
            <w:pPr>
              <w:rPr>
                <w:rFonts w:asciiTheme="minorHAnsi" w:hAnsiTheme="minorHAnsi" w:cstheme="minorHAnsi"/>
              </w:rPr>
            </w:pPr>
            <w:r w:rsidRPr="008A4073">
              <w:rPr>
                <w:rFonts w:asciiTheme="minorHAnsi" w:hAnsiTheme="minorHAnsi" w:cstheme="minorHAnsi"/>
                <w:b/>
              </w:rPr>
              <w:t>Young people should be able to:</w:t>
            </w:r>
            <w:r w:rsidRPr="008A4073">
              <w:rPr>
                <w:rFonts w:asciiTheme="minorHAnsi" w:hAnsiTheme="minorHAnsi" w:cstheme="minorHAnsi"/>
                <w:b/>
              </w:rPr>
              <w:br/>
            </w:r>
          </w:p>
          <w:p w:rsidR="008A4073" w:rsidRPr="008A4073" w:rsidRDefault="008A4073" w:rsidP="008A4073">
            <w:pPr>
              <w:numPr>
                <w:ilvl w:val="0"/>
                <w:numId w:val="18"/>
              </w:numPr>
              <w:rPr>
                <w:rFonts w:asciiTheme="minorHAnsi" w:hAnsiTheme="minorHAnsi" w:cstheme="minorHAnsi"/>
              </w:rPr>
            </w:pPr>
            <w:r w:rsidRPr="008A4073">
              <w:rPr>
                <w:rFonts w:asciiTheme="minorHAnsi" w:hAnsiTheme="minorHAnsi" w:cstheme="minorHAnsi"/>
              </w:rPr>
              <w:t>Discus and debate their views on the issues and scenarios raised.</w:t>
            </w:r>
            <w:r w:rsidRPr="008A4073">
              <w:rPr>
                <w:rFonts w:asciiTheme="minorHAnsi" w:hAnsiTheme="minorHAnsi" w:cstheme="minorHAnsi"/>
              </w:rPr>
              <w:br/>
            </w: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Be able to relate to the issues raised in the scenarios.</w:t>
            </w:r>
          </w:p>
          <w:p w:rsidR="008A4073" w:rsidRPr="008A4073" w:rsidRDefault="008A4073" w:rsidP="008A4073">
            <w:pPr>
              <w:ind w:left="720"/>
              <w:rPr>
                <w:rFonts w:asciiTheme="minorHAnsi" w:hAnsiTheme="minorHAnsi" w:cstheme="minorHAnsi"/>
              </w:rPr>
            </w:pP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Extract relevant information to support the development of their knowledge, understanding and awareness of the relevant issues.</w:t>
            </w:r>
            <w:r w:rsidRPr="008A4073">
              <w:rPr>
                <w:rFonts w:asciiTheme="minorHAnsi" w:hAnsiTheme="minorHAnsi" w:cstheme="minorHAnsi"/>
              </w:rPr>
              <w:br/>
            </w: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Show empathy and understanding of the feelings generated by the topics through written responses and/or adopting or portraying a character.</w:t>
            </w:r>
          </w:p>
          <w:p w:rsidR="008A4073" w:rsidRPr="008A4073" w:rsidRDefault="008A4073" w:rsidP="008A4073">
            <w:pPr>
              <w:ind w:left="720"/>
              <w:rPr>
                <w:rFonts w:asciiTheme="minorHAnsi" w:hAnsiTheme="minorHAnsi" w:cstheme="minorHAnsi"/>
              </w:rPr>
            </w:pP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Apply and link knowledge gained to recognise and challenge negative influences of peer pressure.</w:t>
            </w:r>
            <w:r w:rsidRPr="008A4073">
              <w:rPr>
                <w:rFonts w:asciiTheme="minorHAnsi" w:hAnsiTheme="minorHAnsi" w:cstheme="minorHAnsi"/>
              </w:rPr>
              <w:br/>
            </w: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 xml:space="preserve">Demonstrate by talking/ writing about how and why people try to influence others. </w:t>
            </w:r>
          </w:p>
          <w:p w:rsidR="008A4073" w:rsidRPr="008A4073" w:rsidRDefault="008A4073" w:rsidP="008A4073">
            <w:pPr>
              <w:ind w:left="360"/>
              <w:rPr>
                <w:rFonts w:asciiTheme="minorHAnsi" w:hAnsiTheme="minorHAnsi" w:cstheme="minorHAnsi"/>
              </w:rPr>
            </w:pPr>
          </w:p>
          <w:p w:rsidR="008A4073" w:rsidRPr="008A4073" w:rsidRDefault="008A4073" w:rsidP="008A4073">
            <w:pPr>
              <w:numPr>
                <w:ilvl w:val="0"/>
                <w:numId w:val="17"/>
              </w:numPr>
              <w:rPr>
                <w:rFonts w:asciiTheme="minorHAnsi" w:hAnsiTheme="minorHAnsi" w:cstheme="minorHAnsi"/>
              </w:rPr>
            </w:pPr>
            <w:r w:rsidRPr="008A4073">
              <w:rPr>
                <w:rFonts w:asciiTheme="minorHAnsi" w:hAnsiTheme="minorHAnsi" w:cstheme="minorHAnsi"/>
              </w:rPr>
              <w:t>Understand the most appropriate course of action to take to have a positive outcome for the scenarios.</w:t>
            </w:r>
          </w:p>
          <w:p w:rsidR="008A4073" w:rsidRPr="008A4073" w:rsidRDefault="008A4073" w:rsidP="008A4073">
            <w:pPr>
              <w:rPr>
                <w:rFonts w:asciiTheme="minorHAnsi" w:hAnsiTheme="minorHAnsi" w:cstheme="minorHAnsi"/>
                <w:b/>
              </w:rPr>
            </w:pPr>
          </w:p>
        </w:tc>
      </w:tr>
    </w:tbl>
    <w:p w:rsidR="00D563C4" w:rsidRDefault="00D563C4"/>
    <w:sectPr w:rsidR="00D563C4" w:rsidSect="008A4073">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096"/>
    <w:multiLevelType w:val="hybridMultilevel"/>
    <w:tmpl w:val="2C7E38CE"/>
    <w:lvl w:ilvl="0" w:tplc="FFFFFFFF">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ind w:left="1441" w:hanging="360"/>
      </w:pPr>
      <w:rPr>
        <w:rFonts w:ascii="Courier New" w:hAnsi="Courier New" w:cs="Arial"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Arial"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Arial" w:hint="default"/>
      </w:rPr>
    </w:lvl>
    <w:lvl w:ilvl="8" w:tplc="08090005" w:tentative="1">
      <w:start w:val="1"/>
      <w:numFmt w:val="bullet"/>
      <w:lvlText w:val=""/>
      <w:lvlJc w:val="left"/>
      <w:pPr>
        <w:ind w:left="6481" w:hanging="360"/>
      </w:pPr>
      <w:rPr>
        <w:rFonts w:ascii="Wingdings" w:hAnsi="Wingdings" w:hint="default"/>
      </w:rPr>
    </w:lvl>
  </w:abstractNum>
  <w:abstractNum w:abstractNumId="1">
    <w:nsid w:val="12C70499"/>
    <w:multiLevelType w:val="hybridMultilevel"/>
    <w:tmpl w:val="8E4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42D2"/>
    <w:multiLevelType w:val="hybridMultilevel"/>
    <w:tmpl w:val="3BD83D2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5377B"/>
    <w:multiLevelType w:val="hybridMultilevel"/>
    <w:tmpl w:val="680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00D60"/>
    <w:multiLevelType w:val="hybridMultilevel"/>
    <w:tmpl w:val="D92CEFC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643C9"/>
    <w:multiLevelType w:val="hybridMultilevel"/>
    <w:tmpl w:val="9302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33663"/>
    <w:multiLevelType w:val="hybridMultilevel"/>
    <w:tmpl w:val="8946AA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42D3EFA"/>
    <w:multiLevelType w:val="hybridMultilevel"/>
    <w:tmpl w:val="FA34561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3CF7423"/>
    <w:multiLevelType w:val="hybridMultilevel"/>
    <w:tmpl w:val="468E2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69774D"/>
    <w:multiLevelType w:val="hybridMultilevel"/>
    <w:tmpl w:val="33AA5C9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005E0"/>
    <w:multiLevelType w:val="hybridMultilevel"/>
    <w:tmpl w:val="5F6C4F1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A15A7"/>
    <w:multiLevelType w:val="hybridMultilevel"/>
    <w:tmpl w:val="A9F8313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438D7"/>
    <w:multiLevelType w:val="hybridMultilevel"/>
    <w:tmpl w:val="A34AD4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ime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ime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ime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715105F9"/>
    <w:multiLevelType w:val="hybridMultilevel"/>
    <w:tmpl w:val="96EEB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387144"/>
    <w:multiLevelType w:val="hybridMultilevel"/>
    <w:tmpl w:val="F5846B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8A4618"/>
    <w:multiLevelType w:val="hybridMultilevel"/>
    <w:tmpl w:val="B22A9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E997AD9"/>
    <w:multiLevelType w:val="hybridMultilevel"/>
    <w:tmpl w:val="47B2F0D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E6B62"/>
    <w:multiLevelType w:val="hybridMultilevel"/>
    <w:tmpl w:val="6F6E427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3"/>
  </w:num>
  <w:num w:numId="5">
    <w:abstractNumId w:val="1"/>
  </w:num>
  <w:num w:numId="6">
    <w:abstractNumId w:val="5"/>
  </w:num>
  <w:num w:numId="7">
    <w:abstractNumId w:val="12"/>
  </w:num>
  <w:num w:numId="8">
    <w:abstractNumId w:val="0"/>
  </w:num>
  <w:num w:numId="9">
    <w:abstractNumId w:val="10"/>
  </w:num>
  <w:num w:numId="10">
    <w:abstractNumId w:val="9"/>
  </w:num>
  <w:num w:numId="11">
    <w:abstractNumId w:val="4"/>
  </w:num>
  <w:num w:numId="12">
    <w:abstractNumId w:val="17"/>
  </w:num>
  <w:num w:numId="13">
    <w:abstractNumId w:val="11"/>
  </w:num>
  <w:num w:numId="14">
    <w:abstractNumId w:val="2"/>
  </w:num>
  <w:num w:numId="15">
    <w:abstractNumId w:val="14"/>
  </w:num>
  <w:num w:numId="16">
    <w:abstractNumId w:val="16"/>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8A4073"/>
    <w:rsid w:val="008A4073"/>
    <w:rsid w:val="00D563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4073"/>
    <w:rPr>
      <w:b w:val="0"/>
      <w:bCs w:val="0"/>
      <w:strike w:val="0"/>
      <w:dstrike w:val="0"/>
      <w:color w:val="037DB4"/>
      <w:u w:val="none"/>
      <w:effect w:val="none"/>
      <w:shd w:val="clear" w:color="auto" w:fill="auto"/>
    </w:rPr>
  </w:style>
  <w:style w:type="paragraph" w:styleId="NormalWeb">
    <w:name w:val="Normal (Web)"/>
    <w:basedOn w:val="Normal"/>
    <w:uiPriority w:val="99"/>
    <w:unhideWhenUsed/>
    <w:rsid w:val="008A4073"/>
    <w:pPr>
      <w:spacing w:before="100" w:beforeAutospacing="1" w:after="100" w:afterAutospacing="1"/>
    </w:pPr>
    <w:rPr>
      <w:lang w:val="en-US" w:eastAsia="en-US"/>
    </w:rPr>
  </w:style>
  <w:style w:type="character" w:styleId="PageNumber">
    <w:name w:val="page number"/>
    <w:basedOn w:val="DefaultParagraphFont"/>
    <w:rsid w:val="008A4073"/>
  </w:style>
  <w:style w:type="paragraph" w:styleId="ListParagraph">
    <w:name w:val="List Paragraph"/>
    <w:basedOn w:val="Normal"/>
    <w:uiPriority w:val="34"/>
    <w:qFormat/>
    <w:rsid w:val="008A4073"/>
    <w:pPr>
      <w:ind w:left="720"/>
      <w:contextualSpacing/>
    </w:pPr>
    <w:rPr>
      <w:rFonts w:ascii="Times" w:eastAsia="Times" w:hAnsi="Times"/>
      <w:szCs w:val="20"/>
    </w:rPr>
  </w:style>
  <w:style w:type="paragraph" w:styleId="NoSpacing">
    <w:name w:val="No Spacing"/>
    <w:uiPriority w:val="1"/>
    <w:qFormat/>
    <w:rsid w:val="008A407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lanarkshi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1222</Words>
  <Characters>6972</Characters>
  <Application>Microsoft Office Word</Application>
  <DocSecurity>0</DocSecurity>
  <Lines>58</Lines>
  <Paragraphs>16</Paragraphs>
  <ScaleCrop>false</ScaleCrop>
  <Company>NHS Lanarkshire</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2017-03-07T12:52:00Z</dcterms:created>
  <dcterms:modified xsi:type="dcterms:W3CDTF">2017-03-07T13:05:00Z</dcterms:modified>
</cp:coreProperties>
</file>